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43" w:rsidRPr="005D029D" w:rsidRDefault="00111843" w:rsidP="00111843">
      <w:pPr>
        <w:spacing w:after="0" w:line="240" w:lineRule="auto"/>
        <w:jc w:val="center"/>
        <w:rPr>
          <w:rFonts w:ascii="Times New Roman" w:eastAsia="Calibri" w:hAnsi="Times New Roman" w:cs="Times New Roman"/>
          <w:sz w:val="28"/>
          <w:szCs w:val="28"/>
          <w:lang w:val="be-BY"/>
        </w:rPr>
      </w:pPr>
      <w:r w:rsidRPr="005D029D">
        <w:rPr>
          <w:rFonts w:ascii="Times New Roman" w:eastAsia="Calibri" w:hAnsi="Times New Roman" w:cs="Times New Roman"/>
          <w:sz w:val="28"/>
          <w:szCs w:val="28"/>
          <w:lang w:val="be-BY"/>
        </w:rPr>
        <w:t>Інфармацыя</w:t>
      </w:r>
    </w:p>
    <w:p w:rsidR="00111843" w:rsidRPr="005D029D" w:rsidRDefault="00111843" w:rsidP="00111843">
      <w:pPr>
        <w:spacing w:after="0" w:line="240" w:lineRule="auto"/>
        <w:jc w:val="center"/>
        <w:rPr>
          <w:rFonts w:ascii="Times New Roman" w:eastAsia="Calibri" w:hAnsi="Times New Roman" w:cs="Times New Roman"/>
          <w:sz w:val="28"/>
          <w:szCs w:val="28"/>
          <w:lang w:val="be-BY"/>
        </w:rPr>
      </w:pPr>
      <w:r w:rsidRPr="005D029D">
        <w:rPr>
          <w:rFonts w:ascii="Times New Roman" w:eastAsia="Calibri" w:hAnsi="Times New Roman" w:cs="Times New Roman"/>
          <w:sz w:val="28"/>
          <w:szCs w:val="28"/>
          <w:lang w:val="be-BY"/>
        </w:rPr>
        <w:t xml:space="preserve">аб правядзенні мерапрыемстваў </w:t>
      </w:r>
      <w:r w:rsidR="00CF09B4">
        <w:rPr>
          <w:rFonts w:ascii="Times New Roman" w:eastAsia="Calibri" w:hAnsi="Times New Roman" w:cs="Times New Roman"/>
          <w:b/>
          <w:sz w:val="28"/>
          <w:szCs w:val="28"/>
          <w:lang w:val="be-BY"/>
        </w:rPr>
        <w:t>другога</w:t>
      </w:r>
      <w:r w:rsidRPr="005D029D">
        <w:rPr>
          <w:rFonts w:ascii="Times New Roman" w:eastAsia="Calibri" w:hAnsi="Times New Roman" w:cs="Times New Roman"/>
          <w:sz w:val="28"/>
          <w:szCs w:val="28"/>
          <w:lang w:val="be-BY"/>
        </w:rPr>
        <w:t xml:space="preserve"> дня Х</w:t>
      </w:r>
      <w:r>
        <w:rPr>
          <w:rFonts w:ascii="Times New Roman" w:eastAsia="Calibri" w:hAnsi="Times New Roman" w:cs="Times New Roman"/>
          <w:sz w:val="28"/>
          <w:szCs w:val="28"/>
          <w:lang w:val="be-BY"/>
        </w:rPr>
        <w:t>ІІ</w:t>
      </w:r>
      <w:r w:rsidRPr="005D029D">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lang w:val="be-BY"/>
        </w:rPr>
        <w:t>Педмарафона</w:t>
      </w:r>
      <w:r w:rsidRPr="005D029D">
        <w:rPr>
          <w:rFonts w:ascii="Times New Roman" w:eastAsia="Calibri" w:hAnsi="Times New Roman" w:cs="Times New Roman"/>
          <w:sz w:val="28"/>
          <w:szCs w:val="28"/>
          <w:lang w:val="be-BY"/>
        </w:rPr>
        <w:t xml:space="preserve"> </w:t>
      </w:r>
    </w:p>
    <w:p w:rsidR="00111843" w:rsidRPr="005D029D" w:rsidRDefault="00111843" w:rsidP="00111843">
      <w:pPr>
        <w:spacing w:after="0" w:line="240" w:lineRule="auto"/>
        <w:ind w:firstLine="709"/>
        <w:jc w:val="center"/>
        <w:rPr>
          <w:rFonts w:ascii="Times New Roman" w:eastAsia="Calibri" w:hAnsi="Times New Roman" w:cs="Times New Roman"/>
          <w:sz w:val="28"/>
          <w:szCs w:val="28"/>
          <w:lang w:val="be-BY"/>
        </w:rPr>
      </w:pPr>
      <w:r>
        <w:rPr>
          <w:rFonts w:ascii="Times New Roman" w:eastAsia="Calibri" w:hAnsi="Times New Roman" w:cs="Times New Roman"/>
          <w:b/>
          <w:sz w:val="28"/>
          <w:szCs w:val="28"/>
          <w:lang w:val="be-BY"/>
        </w:rPr>
        <w:t>ў Дзяржаўнай установе адукацыі “Голацкая</w:t>
      </w:r>
      <w:r w:rsidRPr="005D029D">
        <w:rPr>
          <w:rFonts w:ascii="Times New Roman" w:eastAsia="Calibri" w:hAnsi="Times New Roman" w:cs="Times New Roman"/>
          <w:b/>
          <w:sz w:val="28"/>
          <w:szCs w:val="28"/>
          <w:lang w:val="be-BY"/>
        </w:rPr>
        <w:t xml:space="preserve"> сярэдняя школа”</w:t>
      </w:r>
    </w:p>
    <w:p w:rsidR="00111843" w:rsidRPr="005D029D" w:rsidRDefault="00111843" w:rsidP="00111843">
      <w:pPr>
        <w:spacing w:after="0" w:line="240" w:lineRule="auto"/>
        <w:ind w:firstLine="709"/>
        <w:jc w:val="center"/>
        <w:rPr>
          <w:rFonts w:ascii="Times New Roman" w:eastAsia="Calibri" w:hAnsi="Times New Roman" w:cs="Times New Roman"/>
          <w:sz w:val="28"/>
          <w:szCs w:val="28"/>
          <w:lang w:val="be-BY"/>
        </w:rPr>
      </w:pPr>
    </w:p>
    <w:p w:rsidR="00111843" w:rsidRDefault="00111843" w:rsidP="00111843">
      <w:pPr>
        <w:spacing w:after="0" w:line="240" w:lineRule="auto"/>
        <w:ind w:firstLine="709"/>
        <w:jc w:val="both"/>
        <w:rPr>
          <w:rFonts w:ascii="Times New Roman" w:eastAsia="Calibri" w:hAnsi="Times New Roman" w:cs="Times New Roman"/>
          <w:sz w:val="28"/>
          <w:szCs w:val="28"/>
          <w:lang w:val="be-BY"/>
        </w:rPr>
      </w:pPr>
      <w:r w:rsidRPr="005D029D">
        <w:rPr>
          <w:rFonts w:ascii="Times New Roman" w:eastAsia="Calibri" w:hAnsi="Times New Roman" w:cs="Times New Roman"/>
          <w:sz w:val="28"/>
          <w:szCs w:val="28"/>
          <w:lang w:val="be-BY"/>
        </w:rPr>
        <w:t>У рамках правядзення Х</w:t>
      </w:r>
      <w:r>
        <w:rPr>
          <w:rFonts w:ascii="Times New Roman" w:eastAsia="Calibri" w:hAnsi="Times New Roman" w:cs="Times New Roman"/>
          <w:sz w:val="28"/>
          <w:szCs w:val="28"/>
          <w:lang w:val="be-BY"/>
        </w:rPr>
        <w:t>ІІ</w:t>
      </w:r>
      <w:r w:rsidRPr="005D029D">
        <w:rPr>
          <w:rFonts w:ascii="Times New Roman" w:eastAsia="Calibri" w:hAnsi="Times New Roman" w:cs="Times New Roman"/>
          <w:sz w:val="28"/>
          <w:szCs w:val="28"/>
          <w:lang w:val="be-BY"/>
        </w:rPr>
        <w:t xml:space="preserve"> педагагічнага марафона кіруючых работнікаў і спецыялістаў адукацыі на базе ўстановы ў </w:t>
      </w:r>
      <w:r w:rsidR="00CF09B4">
        <w:rPr>
          <w:rFonts w:ascii="Times New Roman" w:eastAsia="Calibri" w:hAnsi="Times New Roman" w:cs="Times New Roman"/>
          <w:b/>
          <w:sz w:val="28"/>
          <w:szCs w:val="28"/>
          <w:lang w:val="be-BY"/>
        </w:rPr>
        <w:t>другі</w:t>
      </w:r>
      <w:r w:rsidRPr="005D029D">
        <w:rPr>
          <w:rFonts w:ascii="Times New Roman" w:eastAsia="Calibri" w:hAnsi="Times New Roman" w:cs="Times New Roman"/>
          <w:sz w:val="28"/>
          <w:szCs w:val="28"/>
          <w:lang w:val="be-BY"/>
        </w:rPr>
        <w:t xml:space="preserve"> д</w:t>
      </w:r>
      <w:r>
        <w:rPr>
          <w:rFonts w:ascii="Times New Roman" w:eastAsia="Calibri" w:hAnsi="Times New Roman" w:cs="Times New Roman"/>
          <w:sz w:val="28"/>
          <w:szCs w:val="28"/>
          <w:lang w:val="be-BY"/>
        </w:rPr>
        <w:t>з</w:t>
      </w:r>
      <w:r w:rsidRPr="005D029D">
        <w:rPr>
          <w:rFonts w:ascii="Times New Roman" w:eastAsia="Calibri" w:hAnsi="Times New Roman" w:cs="Times New Roman"/>
          <w:sz w:val="28"/>
          <w:szCs w:val="28"/>
          <w:lang w:val="be-BY"/>
        </w:rPr>
        <w:t xml:space="preserve">ень </w:t>
      </w:r>
      <w:r>
        <w:rPr>
          <w:rFonts w:ascii="Times New Roman" w:eastAsia="Calibri" w:hAnsi="Times New Roman" w:cs="Times New Roman"/>
          <w:sz w:val="28"/>
          <w:szCs w:val="28"/>
          <w:lang w:val="be-BY"/>
        </w:rPr>
        <w:t xml:space="preserve">згодна з зацверджаным планам </w:t>
      </w:r>
      <w:r w:rsidRPr="005D029D">
        <w:rPr>
          <w:rFonts w:ascii="Times New Roman" w:eastAsia="Calibri" w:hAnsi="Times New Roman" w:cs="Times New Roman"/>
          <w:sz w:val="28"/>
          <w:szCs w:val="28"/>
          <w:lang w:val="be-BY"/>
        </w:rPr>
        <w:t xml:space="preserve">былі </w:t>
      </w:r>
      <w:r>
        <w:rPr>
          <w:rFonts w:ascii="Times New Roman" w:eastAsia="Calibri" w:hAnsi="Times New Roman" w:cs="Times New Roman"/>
          <w:sz w:val="28"/>
          <w:szCs w:val="28"/>
          <w:lang w:val="be-BY"/>
        </w:rPr>
        <w:t xml:space="preserve">адкрытыя заняткі з выкарыстаннем сучасных інфармацыйных тэхналогій выхавальнікамі дашкольных груп,  </w:t>
      </w:r>
      <w:r w:rsidRPr="00200667">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lang w:val="be-BY"/>
        </w:rPr>
        <w:t>бібліятэчная выстава на тэматыку Педмарафона</w:t>
      </w:r>
      <w:r w:rsidRPr="005D029D">
        <w:rPr>
          <w:rFonts w:ascii="Times New Roman" w:eastAsia="Calibri" w:hAnsi="Times New Roman" w:cs="Times New Roman"/>
          <w:sz w:val="28"/>
          <w:szCs w:val="28"/>
          <w:lang w:val="be-BY"/>
        </w:rPr>
        <w:t xml:space="preserve">. </w:t>
      </w:r>
    </w:p>
    <w:p w:rsidR="00111843" w:rsidRPr="005D029D" w:rsidRDefault="00111843" w:rsidP="00111843">
      <w:pPr>
        <w:spacing w:after="0" w:line="240" w:lineRule="auto"/>
        <w:ind w:firstLine="709"/>
        <w:jc w:val="both"/>
        <w:rPr>
          <w:rFonts w:ascii="Times New Roman" w:eastAsia="Calibri" w:hAnsi="Times New Roman" w:cs="Times New Roman"/>
          <w:b/>
          <w:sz w:val="28"/>
          <w:szCs w:val="28"/>
          <w:lang w:val="be-BY"/>
        </w:rPr>
      </w:pPr>
    </w:p>
    <w:tbl>
      <w:tblPr>
        <w:tblStyle w:val="a3"/>
        <w:tblW w:w="14992" w:type="dxa"/>
        <w:tblLook w:val="04A0" w:firstRow="1" w:lastRow="0" w:firstColumn="1" w:lastColumn="0" w:noHBand="0" w:noVBand="1"/>
      </w:tblPr>
      <w:tblGrid>
        <w:gridCol w:w="2117"/>
        <w:gridCol w:w="2194"/>
        <w:gridCol w:w="2060"/>
        <w:gridCol w:w="1629"/>
        <w:gridCol w:w="6992"/>
      </w:tblGrid>
      <w:tr w:rsidR="00111843" w:rsidRPr="003C2909" w:rsidTr="00242569">
        <w:tc>
          <w:tcPr>
            <w:tcW w:w="2117" w:type="dxa"/>
          </w:tcPr>
          <w:p w:rsidR="00111843" w:rsidRPr="003C2909" w:rsidRDefault="00111843" w:rsidP="00D65CD9">
            <w:pPr>
              <w:jc w:val="center"/>
              <w:rPr>
                <w:rFonts w:ascii="Times New Roman" w:hAnsi="Times New Roman"/>
                <w:sz w:val="28"/>
                <w:szCs w:val="28"/>
                <w:lang w:val="be-BY"/>
              </w:rPr>
            </w:pPr>
            <w:r w:rsidRPr="003C2909">
              <w:rPr>
                <w:rFonts w:ascii="Times New Roman" w:hAnsi="Times New Roman"/>
                <w:sz w:val="28"/>
                <w:szCs w:val="28"/>
                <w:lang w:val="be-BY"/>
              </w:rPr>
              <w:t>Назва/Тэма мерапрыемства</w:t>
            </w:r>
          </w:p>
        </w:tc>
        <w:tc>
          <w:tcPr>
            <w:tcW w:w="2194" w:type="dxa"/>
          </w:tcPr>
          <w:p w:rsidR="00111843" w:rsidRPr="003C2909" w:rsidRDefault="00111843" w:rsidP="00D65CD9">
            <w:pPr>
              <w:jc w:val="center"/>
              <w:rPr>
                <w:rFonts w:ascii="Times New Roman" w:hAnsi="Times New Roman"/>
                <w:sz w:val="28"/>
                <w:szCs w:val="28"/>
                <w:lang w:val="be-BY"/>
              </w:rPr>
            </w:pPr>
            <w:r w:rsidRPr="003C2909">
              <w:rPr>
                <w:rFonts w:ascii="Times New Roman" w:hAnsi="Times New Roman"/>
                <w:sz w:val="28"/>
                <w:szCs w:val="28"/>
                <w:lang w:val="be-BY"/>
              </w:rPr>
              <w:t>Форма правядзення</w:t>
            </w:r>
          </w:p>
        </w:tc>
        <w:tc>
          <w:tcPr>
            <w:tcW w:w="2060" w:type="dxa"/>
          </w:tcPr>
          <w:p w:rsidR="00111843" w:rsidRPr="003C2909" w:rsidRDefault="00111843" w:rsidP="00D65CD9">
            <w:pPr>
              <w:jc w:val="center"/>
              <w:rPr>
                <w:rFonts w:ascii="Times New Roman" w:hAnsi="Times New Roman"/>
                <w:sz w:val="28"/>
                <w:szCs w:val="28"/>
                <w:lang w:val="be-BY"/>
              </w:rPr>
            </w:pPr>
            <w:r w:rsidRPr="003C2909">
              <w:rPr>
                <w:rFonts w:ascii="Times New Roman" w:hAnsi="Times New Roman"/>
                <w:sz w:val="28"/>
                <w:szCs w:val="28"/>
                <w:lang w:val="be-BY"/>
              </w:rPr>
              <w:t>Катэгорыя ўдзельнікаў</w:t>
            </w:r>
          </w:p>
        </w:tc>
        <w:tc>
          <w:tcPr>
            <w:tcW w:w="1629" w:type="dxa"/>
          </w:tcPr>
          <w:p w:rsidR="00111843" w:rsidRPr="003C2909" w:rsidRDefault="00111843" w:rsidP="00D65CD9">
            <w:pPr>
              <w:jc w:val="center"/>
              <w:rPr>
                <w:rFonts w:ascii="Times New Roman" w:hAnsi="Times New Roman"/>
                <w:sz w:val="28"/>
                <w:szCs w:val="28"/>
                <w:lang w:val="be-BY"/>
              </w:rPr>
            </w:pPr>
            <w:r w:rsidRPr="003C2909">
              <w:rPr>
                <w:rFonts w:ascii="Times New Roman" w:hAnsi="Times New Roman"/>
                <w:sz w:val="28"/>
                <w:szCs w:val="28"/>
                <w:lang w:val="be-BY"/>
              </w:rPr>
              <w:t>Колькасць удзельнікаў</w:t>
            </w:r>
          </w:p>
        </w:tc>
        <w:tc>
          <w:tcPr>
            <w:tcW w:w="6992" w:type="dxa"/>
          </w:tcPr>
          <w:p w:rsidR="00111843" w:rsidRPr="003C2909" w:rsidRDefault="00111843" w:rsidP="00D65CD9">
            <w:pPr>
              <w:jc w:val="center"/>
              <w:rPr>
                <w:rFonts w:ascii="Times New Roman" w:hAnsi="Times New Roman"/>
                <w:sz w:val="28"/>
                <w:szCs w:val="28"/>
                <w:lang w:val="be-BY"/>
              </w:rPr>
            </w:pPr>
            <w:r w:rsidRPr="003C2909">
              <w:rPr>
                <w:rFonts w:ascii="Times New Roman" w:hAnsi="Times New Roman"/>
                <w:sz w:val="28"/>
                <w:szCs w:val="28"/>
                <w:lang w:val="be-BY"/>
              </w:rPr>
              <w:t>Кароткая анатацыя аднаго (двух мерапрыемстваў)</w:t>
            </w:r>
          </w:p>
        </w:tc>
      </w:tr>
      <w:tr w:rsidR="00F14096" w:rsidRPr="00447AF6" w:rsidTr="00242569">
        <w:tc>
          <w:tcPr>
            <w:tcW w:w="2117" w:type="dxa"/>
          </w:tcPr>
          <w:p w:rsidR="00F14096" w:rsidRPr="00F14096" w:rsidRDefault="00F14096" w:rsidP="00F14096">
            <w:pPr>
              <w:rPr>
                <w:rFonts w:ascii="Times New Roman" w:hAnsi="Times New Roman"/>
                <w:sz w:val="28"/>
                <w:szCs w:val="28"/>
                <w:lang w:val="be-BY"/>
              </w:rPr>
            </w:pPr>
            <w:r w:rsidRPr="00F14096">
              <w:rPr>
                <w:rFonts w:ascii="Times New Roman" w:eastAsia="Times New Roman" w:hAnsi="Times New Roman"/>
                <w:sz w:val="28"/>
                <w:szCs w:val="28"/>
                <w:lang w:val="be-BY"/>
              </w:rPr>
              <w:t>Шчолачныя металы (хімія)</w:t>
            </w:r>
          </w:p>
          <w:p w:rsidR="00F14096" w:rsidRPr="00F14096" w:rsidRDefault="00F14096" w:rsidP="00CF09B4">
            <w:pPr>
              <w:rPr>
                <w:rFonts w:ascii="Times New Roman" w:hAnsi="Times New Roman"/>
                <w:sz w:val="28"/>
                <w:szCs w:val="28"/>
                <w:lang w:val="be-BY"/>
              </w:rPr>
            </w:pPr>
          </w:p>
        </w:tc>
        <w:tc>
          <w:tcPr>
            <w:tcW w:w="2194" w:type="dxa"/>
          </w:tcPr>
          <w:p w:rsidR="00F14096" w:rsidRPr="003C2909" w:rsidRDefault="00F14096" w:rsidP="00111843">
            <w:pPr>
              <w:jc w:val="center"/>
              <w:rPr>
                <w:rFonts w:ascii="Times New Roman" w:hAnsi="Times New Roman"/>
                <w:sz w:val="28"/>
                <w:szCs w:val="28"/>
                <w:lang w:val="be-BY"/>
              </w:rPr>
            </w:pPr>
            <w:r>
              <w:rPr>
                <w:rFonts w:ascii="Times New Roman" w:hAnsi="Times New Roman"/>
                <w:sz w:val="28"/>
                <w:szCs w:val="28"/>
                <w:lang w:val="be-BY"/>
              </w:rPr>
              <w:t>Урок з элементамі дзелавой гульні</w:t>
            </w:r>
          </w:p>
        </w:tc>
        <w:tc>
          <w:tcPr>
            <w:tcW w:w="2060" w:type="dxa"/>
          </w:tcPr>
          <w:p w:rsidR="00F14096" w:rsidRPr="003C2909" w:rsidRDefault="00F14096" w:rsidP="00111843">
            <w:pPr>
              <w:jc w:val="center"/>
              <w:rPr>
                <w:rFonts w:ascii="Times New Roman" w:hAnsi="Times New Roman"/>
                <w:sz w:val="28"/>
                <w:szCs w:val="28"/>
                <w:lang w:val="be-BY"/>
              </w:rPr>
            </w:pPr>
            <w:r>
              <w:rPr>
                <w:rFonts w:ascii="Times New Roman" w:hAnsi="Times New Roman"/>
                <w:sz w:val="28"/>
                <w:szCs w:val="28"/>
                <w:lang w:val="be-BY"/>
              </w:rPr>
              <w:t>Навучэнцы 11 класа, педагогі</w:t>
            </w:r>
          </w:p>
        </w:tc>
        <w:tc>
          <w:tcPr>
            <w:tcW w:w="1629" w:type="dxa"/>
          </w:tcPr>
          <w:p w:rsidR="00F14096" w:rsidRPr="003C2909" w:rsidRDefault="00F14096" w:rsidP="00D65CD9">
            <w:pPr>
              <w:jc w:val="center"/>
              <w:rPr>
                <w:rFonts w:ascii="Times New Roman" w:hAnsi="Times New Roman"/>
                <w:sz w:val="28"/>
                <w:szCs w:val="28"/>
                <w:lang w:val="be-BY"/>
              </w:rPr>
            </w:pPr>
            <w:r>
              <w:rPr>
                <w:rFonts w:ascii="Times New Roman" w:hAnsi="Times New Roman"/>
                <w:sz w:val="28"/>
                <w:szCs w:val="28"/>
                <w:lang w:val="be-BY"/>
              </w:rPr>
              <w:t>5/3</w:t>
            </w:r>
          </w:p>
        </w:tc>
        <w:tc>
          <w:tcPr>
            <w:tcW w:w="6992" w:type="dxa"/>
            <w:vMerge w:val="restart"/>
          </w:tcPr>
          <w:p w:rsidR="00F14096" w:rsidRPr="0021186A" w:rsidRDefault="00F14096" w:rsidP="0021186A">
            <w:pPr>
              <w:jc w:val="both"/>
              <w:rPr>
                <w:rFonts w:ascii="Times New Roman" w:hAnsi="Times New Roman"/>
                <w:sz w:val="28"/>
                <w:szCs w:val="28"/>
                <w:lang w:val="be-BY"/>
              </w:rPr>
            </w:pPr>
            <w:r w:rsidRPr="0021186A">
              <w:rPr>
                <w:rFonts w:ascii="Times New Roman" w:hAnsi="Times New Roman"/>
                <w:sz w:val="28"/>
                <w:szCs w:val="28"/>
                <w:lang w:val="be-BY"/>
              </w:rPr>
              <w:t xml:space="preserve">У рамках дня маладога спецыяліста, з мэтай папулярызацыі прафесіі “педагог” маладыя спецыялісты правялі ў нестандартнай форме вучэбныя заняткі: у 11 класе па хіміі (наст Севярын В.У.), у сярэдняй дашкольнай групе (вых. Салаўёва В.В.). </w:t>
            </w:r>
            <w:r w:rsidR="0021186A" w:rsidRPr="0021186A">
              <w:rPr>
                <w:rFonts w:ascii="Times New Roman" w:hAnsi="Times New Roman"/>
                <w:sz w:val="28"/>
                <w:szCs w:val="28"/>
                <w:lang w:val="be-BY"/>
              </w:rPr>
              <w:t>Педагогі-настаўнікі, якія прысутнічалі на дадзеных занятках, у асабістых гутарках пазнаёмілі маладых спецыялістаў з іншымі формамі і методыкамі правядзення заняткаў, бацькоўскіх сходаў, класных гадзін.</w:t>
            </w:r>
          </w:p>
        </w:tc>
      </w:tr>
      <w:tr w:rsidR="00F14096" w:rsidRPr="00CF09B4" w:rsidTr="00242569">
        <w:tc>
          <w:tcPr>
            <w:tcW w:w="2117" w:type="dxa"/>
          </w:tcPr>
          <w:p w:rsidR="00F14096" w:rsidRPr="00F14096" w:rsidRDefault="00F14096" w:rsidP="00242569">
            <w:pPr>
              <w:jc w:val="center"/>
              <w:rPr>
                <w:rFonts w:ascii="Times New Roman" w:hAnsi="Times New Roman"/>
                <w:color w:val="FF0000"/>
                <w:sz w:val="28"/>
                <w:szCs w:val="28"/>
                <w:lang w:val="be-BY"/>
              </w:rPr>
            </w:pPr>
            <w:r w:rsidRPr="00F14096">
              <w:rPr>
                <w:rFonts w:ascii="Times New Roman" w:eastAsia="Times New Roman" w:hAnsi="Times New Roman"/>
                <w:sz w:val="28"/>
                <w:szCs w:val="28"/>
                <w:lang w:val="be-BY"/>
              </w:rPr>
              <w:t>Хто такія насякомыя?</w:t>
            </w:r>
          </w:p>
        </w:tc>
        <w:tc>
          <w:tcPr>
            <w:tcW w:w="2194" w:type="dxa"/>
          </w:tcPr>
          <w:p w:rsidR="00F14096" w:rsidRPr="008E4378" w:rsidRDefault="00F14096" w:rsidP="00242569">
            <w:pPr>
              <w:jc w:val="center"/>
              <w:rPr>
                <w:rFonts w:ascii="Times New Roman" w:hAnsi="Times New Roman"/>
                <w:sz w:val="28"/>
                <w:szCs w:val="28"/>
                <w:lang w:val="be-BY"/>
              </w:rPr>
            </w:pPr>
            <w:r>
              <w:rPr>
                <w:rFonts w:ascii="Times New Roman" w:hAnsi="Times New Roman"/>
                <w:sz w:val="28"/>
                <w:szCs w:val="28"/>
                <w:lang w:val="be-BY"/>
              </w:rPr>
              <w:t>Занятак-казка</w:t>
            </w:r>
          </w:p>
        </w:tc>
        <w:tc>
          <w:tcPr>
            <w:tcW w:w="2060" w:type="dxa"/>
          </w:tcPr>
          <w:p w:rsidR="00F14096" w:rsidRDefault="00F14096" w:rsidP="00242569">
            <w:pPr>
              <w:jc w:val="center"/>
              <w:rPr>
                <w:rFonts w:ascii="Times New Roman" w:hAnsi="Times New Roman"/>
                <w:sz w:val="28"/>
                <w:szCs w:val="28"/>
                <w:lang w:val="be-BY"/>
              </w:rPr>
            </w:pPr>
            <w:r w:rsidRPr="008E4378">
              <w:rPr>
                <w:rFonts w:ascii="Times New Roman" w:hAnsi="Times New Roman"/>
                <w:sz w:val="28"/>
                <w:szCs w:val="28"/>
                <w:lang w:val="be-BY"/>
              </w:rPr>
              <w:t xml:space="preserve">Выхаванцы </w:t>
            </w:r>
            <w:r>
              <w:rPr>
                <w:rFonts w:ascii="Times New Roman" w:hAnsi="Times New Roman"/>
                <w:sz w:val="28"/>
                <w:szCs w:val="28"/>
                <w:lang w:val="be-BY"/>
              </w:rPr>
              <w:t>сярэдняй</w:t>
            </w:r>
          </w:p>
          <w:p w:rsidR="00F14096" w:rsidRPr="008E4378" w:rsidRDefault="00F14096" w:rsidP="00242569">
            <w:pPr>
              <w:jc w:val="center"/>
              <w:rPr>
                <w:rFonts w:ascii="Times New Roman" w:hAnsi="Times New Roman"/>
                <w:sz w:val="28"/>
                <w:szCs w:val="28"/>
                <w:lang w:val="be-BY"/>
              </w:rPr>
            </w:pPr>
            <w:r w:rsidRPr="008E4378">
              <w:rPr>
                <w:rFonts w:ascii="Times New Roman" w:hAnsi="Times New Roman"/>
                <w:sz w:val="28"/>
                <w:szCs w:val="28"/>
                <w:lang w:val="be-BY"/>
              </w:rPr>
              <w:t>дашкольнай групы, педагогі</w:t>
            </w:r>
          </w:p>
        </w:tc>
        <w:tc>
          <w:tcPr>
            <w:tcW w:w="1629" w:type="dxa"/>
          </w:tcPr>
          <w:p w:rsidR="00F14096" w:rsidRPr="008E4378" w:rsidRDefault="00F14096" w:rsidP="00242569">
            <w:pPr>
              <w:jc w:val="center"/>
              <w:rPr>
                <w:rFonts w:ascii="Times New Roman" w:hAnsi="Times New Roman"/>
                <w:sz w:val="28"/>
                <w:szCs w:val="28"/>
                <w:lang w:val="be-BY"/>
              </w:rPr>
            </w:pPr>
            <w:r>
              <w:rPr>
                <w:rFonts w:ascii="Times New Roman" w:hAnsi="Times New Roman"/>
                <w:sz w:val="28"/>
                <w:szCs w:val="28"/>
                <w:lang w:val="be-BY"/>
              </w:rPr>
              <w:t>14</w:t>
            </w:r>
            <w:r w:rsidRPr="008E4378">
              <w:rPr>
                <w:rFonts w:ascii="Times New Roman" w:hAnsi="Times New Roman"/>
                <w:sz w:val="28"/>
                <w:szCs w:val="28"/>
                <w:lang w:val="be-BY"/>
              </w:rPr>
              <w:t>/4</w:t>
            </w:r>
          </w:p>
        </w:tc>
        <w:tc>
          <w:tcPr>
            <w:tcW w:w="6992" w:type="dxa"/>
            <w:vMerge/>
          </w:tcPr>
          <w:p w:rsidR="00F14096" w:rsidRPr="0021186A" w:rsidRDefault="00F14096" w:rsidP="00242569">
            <w:pPr>
              <w:jc w:val="both"/>
              <w:rPr>
                <w:rFonts w:ascii="Times New Roman" w:hAnsi="Times New Roman"/>
                <w:sz w:val="28"/>
                <w:szCs w:val="28"/>
                <w:lang w:val="be-BY"/>
              </w:rPr>
            </w:pPr>
          </w:p>
        </w:tc>
      </w:tr>
      <w:tr w:rsidR="00111843" w:rsidRPr="00447AF6" w:rsidTr="00242569">
        <w:tc>
          <w:tcPr>
            <w:tcW w:w="2117" w:type="dxa"/>
          </w:tcPr>
          <w:p w:rsidR="00111843" w:rsidRPr="00F14096" w:rsidRDefault="00CF09B4" w:rsidP="00E043D7">
            <w:pPr>
              <w:jc w:val="center"/>
              <w:rPr>
                <w:rFonts w:ascii="Times New Roman" w:hAnsi="Times New Roman"/>
                <w:sz w:val="28"/>
                <w:szCs w:val="28"/>
                <w:lang w:val="be-BY"/>
              </w:rPr>
            </w:pPr>
            <w:r w:rsidRPr="00F14096">
              <w:rPr>
                <w:rFonts w:ascii="Times New Roman" w:eastAsia="Times New Roman" w:hAnsi="Times New Roman"/>
                <w:sz w:val="28"/>
                <w:szCs w:val="28"/>
                <w:lang w:val="be-BY"/>
              </w:rPr>
              <w:t>Цэнтральна-сіметрычныя фігуры</w:t>
            </w:r>
            <w:r w:rsidR="00F14096" w:rsidRPr="00F14096">
              <w:rPr>
                <w:rFonts w:ascii="Times New Roman" w:eastAsia="Times New Roman" w:hAnsi="Times New Roman"/>
                <w:sz w:val="28"/>
                <w:szCs w:val="28"/>
                <w:lang w:val="be-BY"/>
              </w:rPr>
              <w:t xml:space="preserve"> (матэматыка)</w:t>
            </w:r>
          </w:p>
        </w:tc>
        <w:tc>
          <w:tcPr>
            <w:tcW w:w="2194" w:type="dxa"/>
          </w:tcPr>
          <w:p w:rsidR="00111843" w:rsidRPr="008E4378" w:rsidRDefault="00CF09B4" w:rsidP="00D65CD9">
            <w:pPr>
              <w:jc w:val="center"/>
              <w:rPr>
                <w:rFonts w:ascii="Times New Roman" w:hAnsi="Times New Roman"/>
                <w:sz w:val="28"/>
                <w:szCs w:val="28"/>
                <w:lang w:val="be-BY"/>
              </w:rPr>
            </w:pPr>
            <w:r>
              <w:rPr>
                <w:rFonts w:ascii="Times New Roman" w:hAnsi="Times New Roman"/>
                <w:sz w:val="28"/>
                <w:szCs w:val="28"/>
                <w:lang w:val="be-BY"/>
              </w:rPr>
              <w:t>Урок-гульня</w:t>
            </w:r>
          </w:p>
        </w:tc>
        <w:tc>
          <w:tcPr>
            <w:tcW w:w="2060" w:type="dxa"/>
          </w:tcPr>
          <w:p w:rsidR="00111843" w:rsidRPr="008E4378" w:rsidRDefault="00242569" w:rsidP="00E043D7">
            <w:pPr>
              <w:jc w:val="center"/>
              <w:rPr>
                <w:rFonts w:ascii="Times New Roman" w:hAnsi="Times New Roman"/>
                <w:sz w:val="28"/>
                <w:szCs w:val="28"/>
                <w:lang w:val="be-BY"/>
              </w:rPr>
            </w:pPr>
            <w:r>
              <w:rPr>
                <w:rFonts w:ascii="Times New Roman" w:hAnsi="Times New Roman"/>
                <w:sz w:val="28"/>
                <w:szCs w:val="28"/>
                <w:lang w:val="be-BY"/>
              </w:rPr>
              <w:t>Навучэнцы 6 класа, педагогі</w:t>
            </w:r>
          </w:p>
        </w:tc>
        <w:tc>
          <w:tcPr>
            <w:tcW w:w="1629" w:type="dxa"/>
          </w:tcPr>
          <w:p w:rsidR="00111843" w:rsidRPr="008E4378" w:rsidRDefault="00E043D7" w:rsidP="00D65CD9">
            <w:pPr>
              <w:jc w:val="center"/>
              <w:rPr>
                <w:rFonts w:ascii="Times New Roman" w:hAnsi="Times New Roman"/>
                <w:sz w:val="28"/>
                <w:szCs w:val="28"/>
                <w:lang w:val="be-BY"/>
              </w:rPr>
            </w:pPr>
            <w:r>
              <w:rPr>
                <w:rFonts w:ascii="Times New Roman" w:hAnsi="Times New Roman"/>
                <w:sz w:val="28"/>
                <w:szCs w:val="28"/>
                <w:lang w:val="be-BY"/>
              </w:rPr>
              <w:t>9/3</w:t>
            </w:r>
          </w:p>
        </w:tc>
        <w:tc>
          <w:tcPr>
            <w:tcW w:w="6992" w:type="dxa"/>
          </w:tcPr>
          <w:p w:rsidR="00111843" w:rsidRPr="0021186A" w:rsidRDefault="00F14096" w:rsidP="00D65CD9">
            <w:pPr>
              <w:jc w:val="both"/>
              <w:rPr>
                <w:rFonts w:ascii="Times New Roman" w:hAnsi="Times New Roman"/>
                <w:sz w:val="28"/>
                <w:szCs w:val="28"/>
                <w:lang w:val="be-BY"/>
              </w:rPr>
            </w:pPr>
            <w:r w:rsidRPr="0021186A">
              <w:rPr>
                <w:rFonts w:ascii="Times New Roman" w:hAnsi="Times New Roman"/>
                <w:sz w:val="28"/>
                <w:szCs w:val="28"/>
                <w:lang w:val="be-BY"/>
              </w:rPr>
              <w:t xml:space="preserve">У рамках дня настаўніка-прадметніка вопытам правядзення нестандартных </w:t>
            </w:r>
            <w:r w:rsidR="008F190F" w:rsidRPr="0021186A">
              <w:rPr>
                <w:rFonts w:ascii="Times New Roman" w:hAnsi="Times New Roman"/>
                <w:sz w:val="28"/>
                <w:szCs w:val="28"/>
                <w:lang w:val="be-BY"/>
              </w:rPr>
              <w:t>урокаў падзялілася настаўнік матэматыкі Лапачук Г.П. Гульня прайшла ў хуткім тэмпе, клас быў падзелены на каманды, на занятку прысутнічаў дух суперніцтва, навучэнцы змагаліся за кожны бал, кожны стараўся, каб не падвесці каманду. Такая форма правядзення ўрока садзейнічала больш трываламу засваенню ведаў і навыкаў навучэнцаў. У канцы гульні пераможцы атрымалі добрыя адзнакі і салодкія прызы.</w:t>
            </w:r>
          </w:p>
        </w:tc>
      </w:tr>
      <w:tr w:rsidR="00CF09B4" w:rsidRPr="00447AF6" w:rsidTr="00242569">
        <w:tc>
          <w:tcPr>
            <w:tcW w:w="2117" w:type="dxa"/>
          </w:tcPr>
          <w:p w:rsidR="00CF09B4" w:rsidRPr="00F14096" w:rsidRDefault="00CF09B4" w:rsidP="00E043D7">
            <w:pPr>
              <w:jc w:val="center"/>
              <w:rPr>
                <w:rFonts w:ascii="Times New Roman" w:hAnsi="Times New Roman"/>
                <w:sz w:val="28"/>
                <w:szCs w:val="28"/>
                <w:lang w:val="be-BY"/>
              </w:rPr>
            </w:pPr>
            <w:r w:rsidRPr="00F14096">
              <w:rPr>
                <w:rFonts w:ascii="Times New Roman" w:eastAsia="Times New Roman" w:hAnsi="Times New Roman"/>
                <w:sz w:val="28"/>
                <w:szCs w:val="28"/>
                <w:lang w:val="be-BY"/>
              </w:rPr>
              <w:t>Марскі бой</w:t>
            </w:r>
          </w:p>
        </w:tc>
        <w:tc>
          <w:tcPr>
            <w:tcW w:w="2194" w:type="dxa"/>
          </w:tcPr>
          <w:p w:rsidR="00CF09B4" w:rsidRPr="008E4378" w:rsidRDefault="00CF09B4" w:rsidP="00D65CD9">
            <w:pPr>
              <w:jc w:val="center"/>
              <w:rPr>
                <w:rFonts w:ascii="Times New Roman" w:hAnsi="Times New Roman"/>
                <w:sz w:val="28"/>
                <w:szCs w:val="28"/>
                <w:lang w:val="be-BY"/>
              </w:rPr>
            </w:pPr>
            <w:r>
              <w:rPr>
                <w:rFonts w:ascii="Times New Roman" w:hAnsi="Times New Roman"/>
                <w:sz w:val="28"/>
                <w:szCs w:val="28"/>
                <w:lang w:val="be-BY"/>
              </w:rPr>
              <w:t xml:space="preserve">Інтэлектуальная </w:t>
            </w:r>
            <w:r w:rsidR="00242569">
              <w:rPr>
                <w:rFonts w:ascii="Times New Roman" w:hAnsi="Times New Roman"/>
                <w:sz w:val="28"/>
                <w:szCs w:val="28"/>
                <w:lang w:val="be-BY"/>
              </w:rPr>
              <w:t xml:space="preserve">гульня </w:t>
            </w:r>
            <w:r w:rsidR="00242569">
              <w:rPr>
                <w:rFonts w:ascii="Times New Roman" w:hAnsi="Times New Roman"/>
                <w:sz w:val="28"/>
                <w:szCs w:val="28"/>
                <w:lang w:val="be-BY"/>
              </w:rPr>
              <w:lastRenderedPageBreak/>
              <w:t>(факультатыўны занятак)</w:t>
            </w:r>
          </w:p>
        </w:tc>
        <w:tc>
          <w:tcPr>
            <w:tcW w:w="2060" w:type="dxa"/>
          </w:tcPr>
          <w:p w:rsidR="00CF09B4" w:rsidRPr="008E4378" w:rsidRDefault="00F14096" w:rsidP="00E043D7">
            <w:pPr>
              <w:jc w:val="center"/>
              <w:rPr>
                <w:rFonts w:ascii="Times New Roman" w:hAnsi="Times New Roman"/>
                <w:sz w:val="28"/>
                <w:szCs w:val="28"/>
                <w:lang w:val="be-BY"/>
              </w:rPr>
            </w:pPr>
            <w:r>
              <w:rPr>
                <w:rFonts w:ascii="Times New Roman" w:hAnsi="Times New Roman"/>
                <w:sz w:val="28"/>
                <w:szCs w:val="28"/>
                <w:lang w:val="be-BY"/>
              </w:rPr>
              <w:lastRenderedPageBreak/>
              <w:t>Навучэнцы 6 класа, педагогі</w:t>
            </w:r>
          </w:p>
        </w:tc>
        <w:tc>
          <w:tcPr>
            <w:tcW w:w="1629" w:type="dxa"/>
          </w:tcPr>
          <w:p w:rsidR="00CF09B4" w:rsidRDefault="00F14096" w:rsidP="00D65CD9">
            <w:pPr>
              <w:jc w:val="center"/>
              <w:rPr>
                <w:rFonts w:ascii="Times New Roman" w:hAnsi="Times New Roman"/>
                <w:sz w:val="28"/>
                <w:szCs w:val="28"/>
                <w:lang w:val="be-BY"/>
              </w:rPr>
            </w:pPr>
            <w:r>
              <w:rPr>
                <w:rFonts w:ascii="Times New Roman" w:hAnsi="Times New Roman"/>
                <w:sz w:val="28"/>
                <w:szCs w:val="28"/>
                <w:lang w:val="be-BY"/>
              </w:rPr>
              <w:t>5/3</w:t>
            </w:r>
          </w:p>
        </w:tc>
        <w:tc>
          <w:tcPr>
            <w:tcW w:w="6992" w:type="dxa"/>
          </w:tcPr>
          <w:p w:rsidR="00CF09B4" w:rsidRPr="003C2909" w:rsidRDefault="00B11C0A" w:rsidP="00447A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sz w:val="28"/>
                <w:szCs w:val="28"/>
                <w:lang w:val="be-BY"/>
              </w:rPr>
            </w:pPr>
            <w:r>
              <w:rPr>
                <w:rFonts w:ascii="Times New Roman" w:eastAsia="Times New Roman" w:hAnsi="Times New Roman"/>
                <w:color w:val="202124"/>
                <w:sz w:val="28"/>
                <w:szCs w:val="28"/>
                <w:lang w:val="be-BY"/>
              </w:rPr>
              <w:t xml:space="preserve">Факультатыўныя заняткі – </w:t>
            </w:r>
            <w:r w:rsidR="008F190F" w:rsidRPr="008F190F">
              <w:rPr>
                <w:rFonts w:ascii="Times New Roman" w:eastAsia="Times New Roman" w:hAnsi="Times New Roman"/>
                <w:color w:val="202124"/>
                <w:sz w:val="28"/>
                <w:szCs w:val="28"/>
                <w:lang w:val="be-BY"/>
              </w:rPr>
              <w:t xml:space="preserve">адна з эфектыўных форм групавога дыферэнцыраванага навучання, разлічаная на </w:t>
            </w:r>
            <w:r w:rsidR="008F190F" w:rsidRPr="008F190F">
              <w:rPr>
                <w:rFonts w:ascii="Times New Roman" w:eastAsia="Times New Roman" w:hAnsi="Times New Roman"/>
                <w:color w:val="202124"/>
                <w:sz w:val="28"/>
                <w:szCs w:val="28"/>
                <w:lang w:val="be-BY"/>
              </w:rPr>
              <w:lastRenderedPageBreak/>
              <w:t xml:space="preserve">пашырэнне ведаў, набытых пры вывучэнні абавязковых </w:t>
            </w:r>
            <w:r w:rsidR="008F190F">
              <w:rPr>
                <w:rFonts w:ascii="Times New Roman" w:eastAsia="Times New Roman" w:hAnsi="Times New Roman"/>
                <w:color w:val="202124"/>
                <w:sz w:val="28"/>
                <w:szCs w:val="28"/>
                <w:lang w:val="be-BY"/>
              </w:rPr>
              <w:t>вучэбных</w:t>
            </w:r>
            <w:r w:rsidR="008F190F" w:rsidRPr="008F190F">
              <w:rPr>
                <w:rFonts w:ascii="Times New Roman" w:eastAsia="Times New Roman" w:hAnsi="Times New Roman"/>
                <w:color w:val="202124"/>
                <w:sz w:val="28"/>
                <w:szCs w:val="28"/>
                <w:lang w:val="be-BY"/>
              </w:rPr>
              <w:t xml:space="preserve"> праграм, развіццё пазнавальных інтарэсаў, здольнасц</w:t>
            </w:r>
            <w:r w:rsidR="008F190F">
              <w:rPr>
                <w:rFonts w:ascii="Times New Roman" w:eastAsia="Times New Roman" w:hAnsi="Times New Roman"/>
                <w:color w:val="202124"/>
                <w:sz w:val="28"/>
                <w:szCs w:val="28"/>
                <w:lang w:val="be-BY"/>
              </w:rPr>
              <w:t>ей</w:t>
            </w:r>
            <w:r w:rsidR="008F190F" w:rsidRPr="008F190F">
              <w:rPr>
                <w:rFonts w:ascii="Times New Roman" w:eastAsia="Times New Roman" w:hAnsi="Times New Roman"/>
                <w:color w:val="202124"/>
                <w:sz w:val="28"/>
                <w:szCs w:val="28"/>
                <w:lang w:val="be-BY"/>
              </w:rPr>
              <w:t xml:space="preserve"> і прафесійную арыентацыю навучэнцаў.</w:t>
            </w:r>
            <w:r w:rsidR="008F190F">
              <w:rPr>
                <w:rFonts w:ascii="Times New Roman" w:eastAsia="Times New Roman" w:hAnsi="Times New Roman"/>
                <w:color w:val="202124"/>
                <w:sz w:val="28"/>
                <w:szCs w:val="28"/>
                <w:lang w:val="be-BY"/>
              </w:rPr>
              <w:t xml:space="preserve"> А так</w:t>
            </w:r>
            <w:r>
              <w:rPr>
                <w:rFonts w:ascii="Times New Roman" w:eastAsia="Times New Roman" w:hAnsi="Times New Roman"/>
                <w:color w:val="202124"/>
                <w:sz w:val="28"/>
                <w:szCs w:val="28"/>
                <w:lang w:val="be-BY"/>
              </w:rPr>
              <w:t>і</w:t>
            </w:r>
            <w:r w:rsidR="008F190F">
              <w:rPr>
                <w:rFonts w:ascii="Times New Roman" w:eastAsia="Times New Roman" w:hAnsi="Times New Roman"/>
                <w:color w:val="202124"/>
                <w:sz w:val="28"/>
                <w:szCs w:val="28"/>
                <w:lang w:val="be-BY"/>
              </w:rPr>
              <w:t>я занятк</w:t>
            </w:r>
            <w:r>
              <w:rPr>
                <w:rFonts w:ascii="Times New Roman" w:eastAsia="Times New Roman" w:hAnsi="Times New Roman"/>
                <w:color w:val="202124"/>
                <w:sz w:val="28"/>
                <w:szCs w:val="28"/>
                <w:lang w:val="be-BY"/>
              </w:rPr>
              <w:t>і</w:t>
            </w:r>
            <w:r w:rsidR="008F190F">
              <w:rPr>
                <w:rFonts w:ascii="Times New Roman" w:eastAsia="Times New Roman" w:hAnsi="Times New Roman"/>
                <w:color w:val="202124"/>
                <w:sz w:val="28"/>
                <w:szCs w:val="28"/>
                <w:lang w:val="be-BY"/>
              </w:rPr>
              <w:t xml:space="preserve">, праведзеныя </w:t>
            </w:r>
            <w:r>
              <w:rPr>
                <w:rFonts w:ascii="Times New Roman" w:eastAsia="Times New Roman" w:hAnsi="Times New Roman"/>
                <w:color w:val="202124"/>
                <w:sz w:val="28"/>
                <w:szCs w:val="28"/>
                <w:lang w:val="be-BY"/>
              </w:rPr>
              <w:t>ў</w:t>
            </w:r>
            <w:r w:rsidR="008F190F">
              <w:rPr>
                <w:rFonts w:ascii="Times New Roman" w:eastAsia="Times New Roman" w:hAnsi="Times New Roman"/>
                <w:color w:val="202124"/>
                <w:sz w:val="28"/>
                <w:szCs w:val="28"/>
                <w:lang w:val="be-BY"/>
              </w:rPr>
              <w:t xml:space="preserve"> форме </w:t>
            </w:r>
            <w:r>
              <w:rPr>
                <w:rFonts w:ascii="Times New Roman" w:eastAsia="Times New Roman" w:hAnsi="Times New Roman"/>
                <w:color w:val="202124"/>
                <w:sz w:val="28"/>
                <w:szCs w:val="28"/>
                <w:lang w:val="be-BY"/>
              </w:rPr>
              <w:t>і</w:t>
            </w:r>
            <w:r w:rsidR="008F190F">
              <w:rPr>
                <w:rFonts w:ascii="Times New Roman" w:eastAsia="Times New Roman" w:hAnsi="Times New Roman"/>
                <w:color w:val="202124"/>
                <w:sz w:val="28"/>
                <w:szCs w:val="28"/>
                <w:lang w:val="be-BY"/>
              </w:rPr>
              <w:t>нтэлектуальнай гульн</w:t>
            </w:r>
            <w:r>
              <w:rPr>
                <w:rFonts w:ascii="Times New Roman" w:eastAsia="Times New Roman" w:hAnsi="Times New Roman"/>
                <w:color w:val="202124"/>
                <w:sz w:val="28"/>
                <w:szCs w:val="28"/>
                <w:lang w:val="be-BY"/>
              </w:rPr>
              <w:t>і</w:t>
            </w:r>
            <w:r w:rsidR="008F190F">
              <w:rPr>
                <w:rFonts w:ascii="Times New Roman" w:eastAsia="Times New Roman" w:hAnsi="Times New Roman"/>
                <w:color w:val="202124"/>
                <w:sz w:val="28"/>
                <w:szCs w:val="28"/>
                <w:lang w:val="be-BY"/>
              </w:rPr>
              <w:t xml:space="preserve"> яшчэ больш спрыяюць павышэнню ц</w:t>
            </w:r>
            <w:r>
              <w:rPr>
                <w:rFonts w:ascii="Times New Roman" w:eastAsia="Times New Roman" w:hAnsi="Times New Roman"/>
                <w:color w:val="202124"/>
                <w:sz w:val="28"/>
                <w:szCs w:val="28"/>
                <w:lang w:val="be-BY"/>
              </w:rPr>
              <w:t>і</w:t>
            </w:r>
            <w:r w:rsidR="008F190F">
              <w:rPr>
                <w:rFonts w:ascii="Times New Roman" w:eastAsia="Times New Roman" w:hAnsi="Times New Roman"/>
                <w:color w:val="202124"/>
                <w:sz w:val="28"/>
                <w:szCs w:val="28"/>
                <w:lang w:val="be-BY"/>
              </w:rPr>
              <w:t>кавасц</w:t>
            </w:r>
            <w:r>
              <w:rPr>
                <w:rFonts w:ascii="Times New Roman" w:eastAsia="Times New Roman" w:hAnsi="Times New Roman"/>
                <w:color w:val="202124"/>
                <w:sz w:val="28"/>
                <w:szCs w:val="28"/>
                <w:lang w:val="be-BY"/>
              </w:rPr>
              <w:t>і</w:t>
            </w:r>
            <w:r w:rsidR="008F190F">
              <w:rPr>
                <w:rFonts w:ascii="Times New Roman" w:eastAsia="Times New Roman" w:hAnsi="Times New Roman"/>
                <w:color w:val="202124"/>
                <w:sz w:val="28"/>
                <w:szCs w:val="28"/>
                <w:lang w:val="be-BY"/>
              </w:rPr>
              <w:t xml:space="preserve"> да вывучаемага прадмета. Наста</w:t>
            </w:r>
            <w:r>
              <w:rPr>
                <w:rFonts w:ascii="Times New Roman" w:eastAsia="Times New Roman" w:hAnsi="Times New Roman"/>
                <w:color w:val="202124"/>
                <w:sz w:val="28"/>
                <w:szCs w:val="28"/>
                <w:lang w:val="be-BY"/>
              </w:rPr>
              <w:t>ў</w:t>
            </w:r>
            <w:r w:rsidR="008F190F">
              <w:rPr>
                <w:rFonts w:ascii="Times New Roman" w:eastAsia="Times New Roman" w:hAnsi="Times New Roman"/>
                <w:color w:val="202124"/>
                <w:sz w:val="28"/>
                <w:szCs w:val="28"/>
                <w:lang w:val="be-BY"/>
              </w:rPr>
              <w:t>н</w:t>
            </w:r>
            <w:r>
              <w:rPr>
                <w:rFonts w:ascii="Times New Roman" w:eastAsia="Times New Roman" w:hAnsi="Times New Roman"/>
                <w:color w:val="202124"/>
                <w:sz w:val="28"/>
                <w:szCs w:val="28"/>
                <w:lang w:val="be-BY"/>
              </w:rPr>
              <w:t>і</w:t>
            </w:r>
            <w:r w:rsidR="008F190F">
              <w:rPr>
                <w:rFonts w:ascii="Times New Roman" w:eastAsia="Times New Roman" w:hAnsi="Times New Roman"/>
                <w:color w:val="202124"/>
                <w:sz w:val="28"/>
                <w:szCs w:val="28"/>
                <w:lang w:val="be-BY"/>
              </w:rPr>
              <w:t xml:space="preserve">к </w:t>
            </w:r>
            <w:r>
              <w:rPr>
                <w:rFonts w:ascii="Times New Roman" w:eastAsia="Times New Roman" w:hAnsi="Times New Roman"/>
                <w:color w:val="202124"/>
                <w:sz w:val="28"/>
                <w:szCs w:val="28"/>
                <w:lang w:val="be-BY"/>
              </w:rPr>
              <w:t>і</w:t>
            </w:r>
            <w:r w:rsidR="008F190F">
              <w:rPr>
                <w:rFonts w:ascii="Times New Roman" w:eastAsia="Times New Roman" w:hAnsi="Times New Roman"/>
                <w:color w:val="202124"/>
                <w:sz w:val="28"/>
                <w:szCs w:val="28"/>
                <w:lang w:val="be-BY"/>
              </w:rPr>
              <w:t>нфарматык</w:t>
            </w:r>
            <w:r>
              <w:rPr>
                <w:rFonts w:ascii="Times New Roman" w:eastAsia="Times New Roman" w:hAnsi="Times New Roman"/>
                <w:color w:val="202124"/>
                <w:sz w:val="28"/>
                <w:szCs w:val="28"/>
                <w:lang w:val="be-BY"/>
              </w:rPr>
              <w:t xml:space="preserve">і </w:t>
            </w:r>
            <w:r w:rsidR="008F190F">
              <w:rPr>
                <w:rFonts w:ascii="Times New Roman" w:eastAsia="Times New Roman" w:hAnsi="Times New Roman"/>
                <w:color w:val="202124"/>
                <w:sz w:val="28"/>
                <w:szCs w:val="28"/>
                <w:lang w:val="be-BY"/>
              </w:rPr>
              <w:t>М</w:t>
            </w:r>
            <w:r>
              <w:rPr>
                <w:rFonts w:ascii="Times New Roman" w:eastAsia="Times New Roman" w:hAnsi="Times New Roman"/>
                <w:color w:val="202124"/>
                <w:sz w:val="28"/>
                <w:szCs w:val="28"/>
                <w:lang w:val="be-BY"/>
              </w:rPr>
              <w:t>і</w:t>
            </w:r>
            <w:r w:rsidR="008F190F">
              <w:rPr>
                <w:rFonts w:ascii="Times New Roman" w:eastAsia="Times New Roman" w:hAnsi="Times New Roman"/>
                <w:color w:val="202124"/>
                <w:sz w:val="28"/>
                <w:szCs w:val="28"/>
                <w:lang w:val="be-BY"/>
              </w:rPr>
              <w:t xml:space="preserve">раненка </w:t>
            </w:r>
            <w:r>
              <w:rPr>
                <w:rFonts w:ascii="Times New Roman" w:eastAsia="Times New Roman" w:hAnsi="Times New Roman"/>
                <w:color w:val="202124"/>
                <w:sz w:val="28"/>
                <w:szCs w:val="28"/>
                <w:lang w:val="be-BY"/>
              </w:rPr>
              <w:t>І</w:t>
            </w:r>
            <w:r w:rsidR="008F190F">
              <w:rPr>
                <w:rFonts w:ascii="Times New Roman" w:eastAsia="Times New Roman" w:hAnsi="Times New Roman"/>
                <w:color w:val="202124"/>
                <w:sz w:val="28"/>
                <w:szCs w:val="28"/>
                <w:lang w:val="be-BY"/>
              </w:rPr>
              <w:t xml:space="preserve">.А. </w:t>
            </w:r>
            <w:r>
              <w:rPr>
                <w:rFonts w:ascii="Times New Roman" w:eastAsia="Times New Roman" w:hAnsi="Times New Roman"/>
                <w:color w:val="202124"/>
                <w:sz w:val="28"/>
                <w:szCs w:val="28"/>
                <w:lang w:val="be-BY"/>
              </w:rPr>
              <w:t xml:space="preserve">паспрабавала гэта паказаць на прыкладзе інтэлектуальнай гульні. Кожны з навучэнцаў індывідуальна спаборнічаў з астатнімі. У ходзе гульні больш дэталёва пазнаёміліся </w:t>
            </w:r>
            <w:r w:rsidR="00447AF6">
              <w:rPr>
                <w:rFonts w:ascii="Times New Roman" w:eastAsia="Times New Roman" w:hAnsi="Times New Roman"/>
                <w:color w:val="202124"/>
                <w:sz w:val="28"/>
                <w:szCs w:val="28"/>
                <w:lang w:val="be-BY"/>
              </w:rPr>
              <w:t>са спецыфикай</w:t>
            </w:r>
            <w:r>
              <w:rPr>
                <w:rFonts w:ascii="Times New Roman" w:eastAsia="Times New Roman" w:hAnsi="Times New Roman"/>
                <w:color w:val="202124"/>
                <w:sz w:val="28"/>
                <w:szCs w:val="28"/>
                <w:lang w:val="be-BY"/>
              </w:rPr>
              <w:t xml:space="preserve"> пр</w:t>
            </w:r>
            <w:r w:rsidR="00447AF6">
              <w:rPr>
                <w:rFonts w:ascii="Times New Roman" w:eastAsia="Times New Roman" w:hAnsi="Times New Roman"/>
                <w:color w:val="202124"/>
                <w:sz w:val="28"/>
                <w:szCs w:val="28"/>
                <w:lang w:val="be-BY"/>
              </w:rPr>
              <w:t>а</w:t>
            </w:r>
            <w:r>
              <w:rPr>
                <w:rFonts w:ascii="Times New Roman" w:eastAsia="Times New Roman" w:hAnsi="Times New Roman"/>
                <w:color w:val="202124"/>
                <w:sz w:val="28"/>
                <w:szCs w:val="28"/>
                <w:lang w:val="be-BY"/>
              </w:rPr>
              <w:t>фесіі “праграміст”.</w:t>
            </w:r>
          </w:p>
        </w:tc>
      </w:tr>
    </w:tbl>
    <w:p w:rsidR="00111843" w:rsidRPr="005D029D" w:rsidRDefault="00111843" w:rsidP="00111843">
      <w:pPr>
        <w:spacing w:after="0" w:line="240" w:lineRule="auto"/>
        <w:jc w:val="center"/>
        <w:rPr>
          <w:rFonts w:ascii="Times New Roman" w:eastAsia="Calibri" w:hAnsi="Times New Roman" w:cs="Times New Roman"/>
          <w:sz w:val="28"/>
          <w:szCs w:val="28"/>
          <w:lang w:val="be-BY"/>
        </w:rPr>
      </w:pPr>
    </w:p>
    <w:p w:rsidR="00145DA0" w:rsidRDefault="00111843" w:rsidP="0021529D">
      <w:pPr>
        <w:spacing w:after="200" w:line="276" w:lineRule="auto"/>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Д</w:t>
      </w:r>
      <w:r w:rsidRPr="005D029D">
        <w:rPr>
          <w:rFonts w:ascii="Times New Roman" w:eastAsia="Calibri" w:hAnsi="Times New Roman" w:cs="Times New Roman"/>
          <w:sz w:val="28"/>
          <w:szCs w:val="28"/>
          <w:lang w:val="be-BY"/>
        </w:rPr>
        <w:t>ырэктара школы</w:t>
      </w:r>
      <w:r w:rsidRPr="005D029D">
        <w:rPr>
          <w:rFonts w:ascii="Times New Roman" w:eastAsia="Calibri" w:hAnsi="Times New Roman" w:cs="Times New Roman"/>
          <w:sz w:val="28"/>
          <w:szCs w:val="28"/>
          <w:lang w:val="be-BY"/>
        </w:rPr>
        <w:tab/>
      </w:r>
      <w:r w:rsidRPr="005D029D">
        <w:rPr>
          <w:rFonts w:ascii="Times New Roman" w:eastAsia="Calibri" w:hAnsi="Times New Roman" w:cs="Times New Roman"/>
          <w:sz w:val="28"/>
          <w:szCs w:val="28"/>
          <w:lang w:val="be-BY"/>
        </w:rPr>
        <w:tab/>
      </w:r>
      <w:r w:rsidRPr="005D029D">
        <w:rPr>
          <w:rFonts w:ascii="Times New Roman" w:eastAsia="Calibri" w:hAnsi="Times New Roman" w:cs="Times New Roman"/>
          <w:sz w:val="28"/>
          <w:szCs w:val="28"/>
          <w:lang w:val="be-BY"/>
        </w:rPr>
        <w:tab/>
      </w:r>
      <w:r w:rsidRPr="005D029D">
        <w:rPr>
          <w:rFonts w:ascii="Times New Roman" w:eastAsia="Calibri" w:hAnsi="Times New Roman" w:cs="Times New Roman"/>
          <w:sz w:val="28"/>
          <w:szCs w:val="28"/>
          <w:lang w:val="be-BY"/>
        </w:rPr>
        <w:tab/>
      </w:r>
      <w:r w:rsidRPr="005D029D">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В.М.Сулім</w:t>
      </w:r>
    </w:p>
    <w:p w:rsidR="0021186A" w:rsidRPr="008F190F" w:rsidRDefault="0021186A" w:rsidP="0021529D">
      <w:pPr>
        <w:spacing w:after="200" w:line="276" w:lineRule="auto"/>
        <w:rPr>
          <w:lang w:val="be-BY"/>
        </w:rPr>
      </w:pPr>
      <w:r>
        <w:rPr>
          <w:rFonts w:ascii="Times New Roman" w:eastAsia="Calibri" w:hAnsi="Times New Roman" w:cs="Times New Roman"/>
          <w:sz w:val="28"/>
          <w:szCs w:val="28"/>
          <w:lang w:val="be-BY"/>
        </w:rPr>
        <w:t>18.04.2023</w:t>
      </w:r>
      <w:bookmarkStart w:id="0" w:name="_GoBack"/>
      <w:bookmarkEnd w:id="0"/>
    </w:p>
    <w:sectPr w:rsidR="0021186A" w:rsidRPr="008F190F" w:rsidSect="00D324DF">
      <w:pgSz w:w="16838" w:h="11906" w:orient="landscape"/>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43"/>
    <w:rsid w:val="00111843"/>
    <w:rsid w:val="00145DA0"/>
    <w:rsid w:val="0021186A"/>
    <w:rsid w:val="0021529D"/>
    <w:rsid w:val="00242569"/>
    <w:rsid w:val="00447AF6"/>
    <w:rsid w:val="008F190F"/>
    <w:rsid w:val="00B11C0A"/>
    <w:rsid w:val="00CF09B4"/>
    <w:rsid w:val="00E043D7"/>
    <w:rsid w:val="00F1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DE0C"/>
  <w15:chartTrackingRefBased/>
  <w15:docId w15:val="{A98596F0-AFE1-4471-8F53-4593FE0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4</cp:revision>
  <dcterms:created xsi:type="dcterms:W3CDTF">2023-04-17T13:35:00Z</dcterms:created>
  <dcterms:modified xsi:type="dcterms:W3CDTF">2023-04-18T08:46:00Z</dcterms:modified>
</cp:coreProperties>
</file>